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embeddings/oleObject3.bin" ContentType="application/vnd.openxmlformats-officedocument.oleObject"/>
  <Override PartName="/word/embeddings/oleObject4.bin" ContentType="application/vnd.openxmlformats-officedocument.oleObjec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Mkatabulky"/>
        <w:tblpPr w:vertAnchor="text" w:horzAnchor="text" w:leftFromText="141" w:rightFromText="141" w:tblpX="-377" w:tblpY="1"/>
        <w:tblOverlap w:val="never"/>
        <w:tblW w:w="1645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noVBand="1" w:lastRow="0" w:firstColumn="1" w:lastColumn="0" w:noHBand="0"/>
      </w:tblPr>
      <w:tblGrid>
        <w:gridCol w:w="2805"/>
        <w:gridCol w:w="2745"/>
        <w:gridCol w:w="2669"/>
        <w:gridCol w:w="2776"/>
        <w:gridCol w:w="2835"/>
        <w:gridCol w:w="2625"/>
      </w:tblGrid>
      <w:tr>
        <w:trPr>
          <w:trHeight w:val="1035" w:hRule="atLeast"/>
        </w:trPr>
        <w:tc>
          <w:tcPr>
            <w:tcW w:w="2805" w:type="dxa"/>
            <w:tcBorders/>
            <w:shd w:fill="FFFF00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24. srpna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pondělí</w:t>
            </w:r>
          </w:p>
        </w:tc>
        <w:tc>
          <w:tcPr>
            <w:tcW w:w="2745" w:type="dxa"/>
            <w:tcBorders/>
            <w:shd w:fill="FFFF00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25. srpna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úterý</w:t>
            </w:r>
          </w:p>
        </w:tc>
        <w:tc>
          <w:tcPr>
            <w:tcW w:w="2669" w:type="dxa"/>
            <w:tcBorders/>
            <w:shd w:fill="FFFF00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26. srpna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středa</w:t>
            </w:r>
          </w:p>
        </w:tc>
        <w:tc>
          <w:tcPr>
            <w:tcW w:w="2776" w:type="dxa"/>
            <w:tcBorders/>
            <w:shd w:fill="FFFF00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27. srpna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čtvrtek</w:t>
            </w:r>
          </w:p>
        </w:tc>
        <w:tc>
          <w:tcPr>
            <w:tcW w:w="2835" w:type="dxa"/>
            <w:tcBorders/>
            <w:shd w:fill="FFFF00" w:val="clea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28.srpna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pátek</w:t>
            </w:r>
          </w:p>
        </w:tc>
        <w:tc>
          <w:tcPr>
            <w:tcW w:w="2625" w:type="dxa"/>
            <w:tcBorders/>
            <w:shd w:color="auto" w:fill="FF0000" w:val="clea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entury Gothic" w:hAnsi="Century Gothic" w:eastAsia="Calibri" w:cs=""/>
                <w:b/>
                <w:kern w:val="0"/>
                <w:sz w:val="36"/>
                <w:szCs w:val="36"/>
                <w:lang w:val="cs-CZ" w:eastAsia="en-US" w:bidi="ar-SA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sobota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entury Gothic" w:hAnsi="Century Gothic" w:eastAsia="Calibri" w:cs=""/>
                <w:b/>
                <w:kern w:val="0"/>
                <w:sz w:val="36"/>
                <w:szCs w:val="36"/>
                <w:lang w:val="cs-CZ" w:eastAsia="en-US" w:bidi="ar-SA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neděle</w:t>
            </w:r>
          </w:p>
        </w:tc>
      </w:tr>
      <w:tr>
        <w:trPr>
          <w:trHeight w:val="4792" w:hRule="atLeast"/>
        </w:trPr>
        <w:tc>
          <w:tcPr>
            <w:tcW w:w="280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/>
              <w:drawing>
                <wp:inline distT="0" distB="0" distL="0" distR="0">
                  <wp:extent cx="1575435" cy="1110615"/>
                  <wp:effectExtent l="0" t="0" r="0" b="0"/>
                  <wp:docPr id="1" name="Obrázek 12" descr="\\ad.senecura\SeniorHolding\Users\a.kubisova\Desktop\Noviny_Četba tisku _Světové dění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ázek 12" descr="\\ad.senecura\SeniorHolding\Users\a.kubisova\Desktop\Noviny_Četba tisku _Světové dění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5435" cy="1110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9:00 - 9:30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Ranní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posezení s četbou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novin,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protipádová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edukace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</w:r>
          </w:p>
        </w:tc>
        <w:tc>
          <w:tcPr>
            <w:tcW w:w="27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391"/>
              <w:jc w:val="center"/>
              <w:rPr>
                <w:sz w:val="2"/>
                <w:szCs w:val="2"/>
                <w:lang w:eastAsia="cs-CZ"/>
              </w:rPr>
            </w:pPr>
            <w:r>
              <w:rPr>
                <w:sz w:val="2"/>
                <w:szCs w:val="2"/>
                <w:lang w:eastAsia="cs-CZ"/>
              </w:rPr>
              <w:drawing>
                <wp:anchor distT="0" distB="0" distL="114300" distR="114300" simplePos="0" relativeHeight="22" behindDoc="0" locked="0" layoutInCell="1" allowOverlap="1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-2540</wp:posOffset>
                  </wp:positionV>
                  <wp:extent cx="1603375" cy="1111250"/>
                  <wp:effectExtent l="0" t="0" r="0" b="0"/>
                  <wp:wrapTopAndBottom/>
                  <wp:docPr id="2" name="Obrázek 14" descr="\\ad.senecura\SeniorHolding\Users\a.kubisova\Desktop\Noviny_Četba tisku _Světové dění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ázek 14" descr="\\ad.senecura\SeniorHolding\Users\a.kubisova\Desktop\Noviny_Četba tisku _Světové dění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3375" cy="1111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283" w:left="-108"/>
              <w:jc w:val="left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cs-CZ" w:eastAsia="cs-CZ" w:bidi="ar-SA"/>
              </w:rPr>
              <w:t xml:space="preserve">     </w:t>
            </w:r>
            <w:r>
              <w:rPr>
                <w:rFonts w:eastAsia="Calibri" w:cs="" w:ascii="Century Gothic" w:hAnsi="Century Gothic"/>
                <w:kern w:val="0"/>
                <w:sz w:val="36"/>
                <w:szCs w:val="36"/>
                <w:lang w:val="cs-CZ" w:eastAsia="en-US" w:bidi="ar-SA"/>
              </w:rPr>
              <w:t xml:space="preserve">   </w:t>
            </w: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9:00 - 9:30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Ranní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posezení s četbou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novin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zdravotní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cvičení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</w:r>
          </w:p>
        </w:tc>
        <w:tc>
          <w:tcPr>
            <w:tcW w:w="266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/>
                <w:sz w:val="36"/>
                <w:szCs w:val="36"/>
              </w:rPr>
            </w:pPr>
            <w:r>
              <w:rPr/>
              <w:drawing>
                <wp:inline distT="0" distB="0" distL="0" distR="0">
                  <wp:extent cx="1575435" cy="1110615"/>
                  <wp:effectExtent l="0" t="0" r="0" b="0"/>
                  <wp:docPr id="3" name="Obrázek 8" descr="\\ad.senecura\SeniorHolding\Users\a.kubisova\Desktop\Noviny_Četba tisku _Světové dění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ázek 8" descr="\\ad.senecura\SeniorHolding\Users\a.kubisova\Desktop\Noviny_Četba tisku _Světové dění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5435" cy="1110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9:00 - 9:30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Ranní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posezení s četbou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novin,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zdravotní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cvičení</w:t>
            </w:r>
          </w:p>
        </w:tc>
        <w:tc>
          <w:tcPr>
            <w:tcW w:w="27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/>
              <w:drawing>
                <wp:inline distT="0" distB="0" distL="0" distR="0">
                  <wp:extent cx="1575435" cy="1110615"/>
                  <wp:effectExtent l="0" t="0" r="0" b="0"/>
                  <wp:docPr id="4" name="Obrázek 9" descr="\\ad.senecura\SeniorHolding\Users\a.kubisova\Desktop\Noviny_Četba tisku _Světové dění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brázek 9" descr="\\ad.senecura\SeniorHolding\Users\a.kubisova\Desktop\Noviny_Četba tisku _Světové dění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5435" cy="1110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9:00 - 9:30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Ranní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posezení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s četbou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novin,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zdravotní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cvičení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drawing>
                <wp:anchor distT="0" distB="0" distL="114300" distR="114300" simplePos="0" relativeHeight="23" behindDoc="0" locked="0" layoutInCell="1" allowOverlap="1">
                  <wp:simplePos x="0" y="0"/>
                  <wp:positionH relativeFrom="column">
                    <wp:posOffset>71755</wp:posOffset>
                  </wp:positionH>
                  <wp:positionV relativeFrom="paragraph">
                    <wp:posOffset>-2540</wp:posOffset>
                  </wp:positionV>
                  <wp:extent cx="1420495" cy="1111250"/>
                  <wp:effectExtent l="0" t="0" r="0" b="0"/>
                  <wp:wrapTopAndBottom/>
                  <wp:docPr id="5" name="Obrázek 23" descr="\\ad.senecura\SeniorHolding\Users\a.kubisova\Desktop\Noviny_Četba tisku _Světové dění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Obrázek 23" descr="\\ad.senecura\SeniorHolding\Users\a.kubisova\Desktop\Noviny_Četba tisku _Světové dění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0495" cy="1111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  <w:t xml:space="preserve">  </w:t>
            </w: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9:00 - 9:30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Ranní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posezení s četbou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 xml:space="preserve"> </w:t>
            </w: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novin,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zdravotní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 xml:space="preserve"> </w:t>
            </w: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cvičení</w:t>
            </w:r>
          </w:p>
        </w:tc>
        <w:tc>
          <w:tcPr>
            <w:tcW w:w="2625" w:type="dxa"/>
            <w:tcBorders/>
            <w:shd w:color="auto" w:fill="FFFFFF" w:themeFill="background1" w:val="clea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sobota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1. srpen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Filmové dopoledne,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vzpomínkový klub, procházky,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povídání</w:t>
            </w:r>
          </w:p>
        </w:tc>
      </w:tr>
      <w:tr>
        <w:trPr>
          <w:trHeight w:val="4734" w:hRule="atLeast"/>
        </w:trPr>
        <w:tc>
          <w:tcPr>
            <w:tcW w:w="280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40"/>
                <w:szCs w:val="40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 xml:space="preserve">  </w:t>
            </w: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object w:dxaOrig="5655" w:dyaOrig="5445">
                <v:shapetype id="_x0000_tole_rId7" coordsize="21600,21600" o:spt="7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le_rId7" type="_x0000_tole_rId7" style="width:109.6pt;height:115.65pt;mso-wrap-distance-right:0pt" filled="f" o:ole="">
                  <v:imagedata r:id="rId8" o:title=""/>
                </v:shape>
                <o:OLEObject Type="Embed" ProgID="" ShapeID="ole_rId7" DrawAspect="Content" ObjectID="_1642280261" r:id="rId7"/>
              </w:object>
            </w: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9</w:t>
            </w: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:00 – 12:00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Calibri" w:cs="" w:ascii="Century Gothic" w:hAnsi="Century Gothic"/>
                <w:b/>
                <w:color w:val="auto"/>
                <w:kern w:val="0"/>
                <w:sz w:val="36"/>
                <w:szCs w:val="36"/>
                <w:lang w:val="cs-CZ" w:eastAsia="en-US" w:bidi="ar-SA"/>
              </w:rPr>
              <w:t xml:space="preserve">                          </w:t>
            </w:r>
            <w:r>
              <w:rPr>
                <w:rFonts w:eastAsia="Calibri" w:cs="" w:ascii="Century Gothic" w:hAnsi="Century Gothic"/>
                <w:b/>
                <w:color w:val="auto"/>
                <w:kern w:val="0"/>
                <w:sz w:val="36"/>
                <w:szCs w:val="36"/>
                <w:lang w:val="cs-CZ" w:eastAsia="en-US" w:bidi="ar-SA"/>
              </w:rPr>
              <w:t>BOHOSLUŽBA</w:t>
            </w:r>
          </w:p>
        </w:tc>
        <w:tc>
          <w:tcPr>
            <w:tcW w:w="27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36"/>
                <w:szCs w:val="36"/>
              </w:rPr>
            </w:pPr>
            <w:r>
              <w:rPr/>
              <w:object w:dxaOrig="5580" w:dyaOrig="5385">
                <v:shapetype id="_x0000_tole_rId9" coordsize="21600,21600" o:spt="9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le_rId9" type="_x0000_tole_rId9" style="width:123.75pt;height:119.25pt;mso-wrap-distance-right:0pt" filled="f" o:ole="">
                  <v:imagedata r:id="rId10" o:title=""/>
                </v:shape>
                <o:OLEObject Type="Embed" ProgID="" ShapeID="ole_rId9" DrawAspect="Content" ObjectID="_1967581293" r:id="rId9"/>
              </w:object>
            </w:r>
            <w:r>
              <w:rPr>
                <w:rFonts w:eastAsia="Calibri" w:cs="" w:ascii="Century Gothic" w:hAnsi="Century Gothic"/>
                <w:b/>
                <w:bCs/>
                <w:color w:val="000000"/>
                <w:kern w:val="0"/>
                <w:sz w:val="36"/>
                <w:szCs w:val="36"/>
                <w:lang w:val="cs-CZ" w:eastAsia="en-US" w:bidi="ar-SA"/>
              </w:rPr>
              <w:t>9:30 – 11:00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Calibri" w:cs="" w:ascii="Century Gothic" w:hAnsi="Century Gothic"/>
                <w:b/>
                <w:bCs/>
                <w:color w:val="000000"/>
                <w:kern w:val="0"/>
                <w:sz w:val="36"/>
                <w:szCs w:val="36"/>
                <w:lang w:val="cs-CZ" w:eastAsia="en-US" w:bidi="ar-SA"/>
              </w:rPr>
              <w:t>Arteterapie</w:t>
              <w:drawing>
                <wp:anchor distT="0" distB="0" distL="0" distR="0" simplePos="0" relativeHeight="24" behindDoc="0" locked="0" layoutInCell="0" allowOverlap="1">
                  <wp:simplePos x="0" y="0"/>
                  <wp:positionH relativeFrom="column">
                    <wp:posOffset>5182235</wp:posOffset>
                  </wp:positionH>
                  <wp:positionV relativeFrom="paragraph">
                    <wp:posOffset>-1999615</wp:posOffset>
                  </wp:positionV>
                  <wp:extent cx="1663065" cy="1424940"/>
                  <wp:effectExtent l="0" t="0" r="0" b="0"/>
                  <wp:wrapSquare wrapText="largest"/>
                  <wp:docPr id="6" name="Obrázek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Obrázek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065" cy="1424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6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/>
              <w:object w:dxaOrig="5355" w:dyaOrig="5460">
                <v:shapetype id="_x0000_tole_rId12" coordsize="21600,21600" o:spt="12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le_rId12" type="_x0000_tole_rId12" style="width:130.5pt;height:115.5pt;mso-wrap-distance-right:0pt" filled="f" o:ole="">
                  <v:imagedata r:id="rId13" o:title=""/>
                </v:shape>
                <o:OLEObject Type="Embed" ProgID="" ShapeID="ole_rId12" DrawAspect="Content" ObjectID="_550090533" r:id="rId12"/>
              </w:object>
            </w: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9:30 - 11:00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 w:eastAsia="Calibri" w:cs=""/>
                <w:b/>
                <w:color w:val="000000"/>
                <w:kern w:val="0"/>
                <w:sz w:val="30"/>
                <w:szCs w:val="30"/>
                <w:lang w:val="cs-CZ" w:eastAsia="en-US" w:bidi="ar-SA"/>
              </w:rPr>
            </w:pPr>
            <w:r>
              <w:rPr>
                <w:rFonts w:eastAsia="Calibri" w:cs="" w:ascii="Century Gothic" w:hAnsi="Century Gothic"/>
                <w:b/>
                <w:color w:val="000000"/>
                <w:kern w:val="0"/>
                <w:sz w:val="30"/>
                <w:szCs w:val="30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30"/>
                <w:szCs w:val="30"/>
              </w:rPr>
            </w:pPr>
            <w:r>
              <w:rPr>
                <w:rFonts w:eastAsia="Calibri" w:cs="" w:ascii="Century Gothic" w:hAnsi="Century Gothic"/>
                <w:b/>
                <w:color w:val="auto"/>
                <w:kern w:val="0"/>
                <w:sz w:val="30"/>
                <w:szCs w:val="30"/>
                <w:lang w:val="cs-CZ" w:eastAsia="en-US" w:bidi="ar-SA"/>
              </w:rPr>
              <w:t>Společná oslava narozenin</w:t>
            </w:r>
          </w:p>
        </w:tc>
        <w:tc>
          <w:tcPr>
            <w:tcW w:w="27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/>
              <w:drawing>
                <wp:inline distT="0" distB="0" distL="0" distR="0">
                  <wp:extent cx="1524000" cy="1466850"/>
                  <wp:effectExtent l="0" t="0" r="0" b="0"/>
                  <wp:docPr id="7" name="Obrázek 17" descr="\\ad.senecura.cz\Data\Homes\aktivizace3.sanov\Desktop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ázek 17" descr="\\ad.senecura.cz\Data\Homes\aktivizace3.sanov\Desktop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466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9:30 - 11:00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 w:eastAsia="Calibri" w:cs=""/>
                <w:b/>
                <w:color w:val="3465A4"/>
                <w:kern w:val="0"/>
                <w:sz w:val="32"/>
                <w:szCs w:val="32"/>
                <w:lang w:val="cs-CZ" w:eastAsia="en-US" w:bidi="ar-SA"/>
              </w:rPr>
            </w:pPr>
            <w:r>
              <w:rPr>
                <w:rFonts w:eastAsia="Calibri" w:cs="" w:ascii="Century Gothic" w:hAnsi="Century Gothic"/>
                <w:b/>
                <w:color w:val="3465A4"/>
                <w:kern w:val="0"/>
                <w:sz w:val="32"/>
                <w:szCs w:val="32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Calibri" w:cs="" w:ascii="Century Gothic" w:hAnsi="Century Gothic"/>
                <w:b/>
                <w:color w:val="000000"/>
                <w:kern w:val="0"/>
                <w:sz w:val="30"/>
                <w:szCs w:val="30"/>
                <w:lang w:val="cs-CZ" w:eastAsia="en-US" w:bidi="ar-SA"/>
              </w:rPr>
              <w:t>Výbor obyvatel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 w:cs=""/>
                <w:kern w:val="0"/>
                <w:sz w:val="22"/>
                <w:szCs w:val="22"/>
                <w:highlight w:val="none"/>
                <w:shd w:fill="auto" w:val="clear"/>
                <w:lang w:val="cs-CZ" w:eastAsia="cs-CZ" w:bidi="ar-SA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shd w:fill="auto" w:val="clear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 w:cs=""/>
                <w:kern w:val="0"/>
                <w:sz w:val="22"/>
                <w:szCs w:val="22"/>
                <w:highlight w:val="none"/>
                <w:shd w:fill="auto" w:val="clear"/>
                <w:lang w:val="cs-CZ" w:eastAsia="cs-CZ" w:bidi="ar-SA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shd w:fill="auto" w:val="clear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 w:cs=""/>
                <w:kern w:val="0"/>
                <w:sz w:val="22"/>
                <w:szCs w:val="22"/>
                <w:highlight w:val="none"/>
                <w:shd w:fill="auto" w:val="clear"/>
                <w:lang w:val="cs-CZ" w:eastAsia="cs-CZ" w:bidi="ar-SA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shd w:fill="auto" w:val="clear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 w:cs=""/>
                <w:kern w:val="0"/>
                <w:sz w:val="22"/>
                <w:szCs w:val="22"/>
                <w:highlight w:val="none"/>
                <w:shd w:fill="auto" w:val="clear"/>
                <w:lang w:val="cs-CZ" w:eastAsia="cs-CZ" w:bidi="ar-SA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shd w:fill="auto" w:val="clear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 w:cs=""/>
                <w:kern w:val="0"/>
                <w:sz w:val="22"/>
                <w:szCs w:val="22"/>
                <w:highlight w:val="none"/>
                <w:shd w:fill="auto" w:val="clear"/>
                <w:lang w:val="cs-CZ" w:eastAsia="cs-CZ" w:bidi="ar-SA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shd w:fill="auto" w:val="clear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 w:cs=""/>
                <w:kern w:val="0"/>
                <w:sz w:val="22"/>
                <w:szCs w:val="22"/>
                <w:highlight w:val="none"/>
                <w:shd w:fill="auto" w:val="clear"/>
                <w:lang w:val="cs-CZ" w:eastAsia="cs-CZ" w:bidi="ar-SA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shd w:fill="auto" w:val="clear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 w:cs=""/>
                <w:kern w:val="0"/>
                <w:sz w:val="22"/>
                <w:szCs w:val="22"/>
                <w:highlight w:val="none"/>
                <w:shd w:fill="auto" w:val="clear"/>
                <w:lang w:val="cs-CZ" w:eastAsia="cs-CZ" w:bidi="ar-SA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shd w:fill="auto" w:val="clear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 w:cs=""/>
                <w:kern w:val="0"/>
                <w:sz w:val="22"/>
                <w:szCs w:val="22"/>
                <w:highlight w:val="none"/>
                <w:shd w:fill="auto" w:val="clear"/>
                <w:lang w:val="cs-CZ" w:eastAsia="cs-CZ" w:bidi="ar-SA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shd w:fill="auto" w:val="clear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 w:cs=""/>
                <w:kern w:val="0"/>
                <w:sz w:val="22"/>
                <w:szCs w:val="22"/>
                <w:highlight w:val="none"/>
                <w:shd w:fill="auto" w:val="clear"/>
                <w:lang w:val="cs-CZ" w:eastAsia="cs-CZ" w:bidi="ar-SA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shd w:fill="auto" w:val="clear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 w:cs=""/>
                <w:kern w:val="0"/>
                <w:sz w:val="22"/>
                <w:szCs w:val="22"/>
                <w:highlight w:val="none"/>
                <w:shd w:fill="auto" w:val="clear"/>
                <w:lang w:val="cs-CZ" w:eastAsia="cs-CZ" w:bidi="ar-SA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shd w:fill="auto" w:val="clear"/>
                <w:lang w:val="cs-CZ" w:eastAsia="en-US" w:bidi="ar-SA"/>
              </w:rPr>
              <w:t>10:00 – 11:00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color w:val="auto"/>
                <w:sz w:val="36"/>
                <w:szCs w:val="36"/>
              </w:rPr>
            </w:pPr>
            <w:r>
              <w:rPr>
                <w:b/>
                <w:bCs/>
                <w:color w:val="auto"/>
                <w:sz w:val="36"/>
                <w:szCs w:val="36"/>
              </w:rPr>
              <w:t>Koncert harfistky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  <w:color w:val="auto"/>
                <w:sz w:val="36"/>
                <w:szCs w:val="36"/>
              </w:rPr>
              <w:t>Kataríny Ševčíkové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 w:eastAsia="Calibri" w:cs=""/>
                <w:b/>
                <w:kern w:val="0"/>
                <w:sz w:val="32"/>
                <w:szCs w:val="32"/>
                <w:shd w:fill="auto" w:val="clear"/>
                <w:lang w:val="cs-CZ" w:eastAsia="en-US" w:bidi="ar-SA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2"/>
                <w:szCs w:val="32"/>
                <w:shd w:fill="auto" w:val="clear"/>
                <w:lang w:val="cs-CZ" w:eastAsia="en-US" w:bidi="ar-SA"/>
              </w:rPr>
            </w:r>
          </w:p>
        </w:tc>
        <w:tc>
          <w:tcPr>
            <w:tcW w:w="2625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/>
              <w:drawing>
                <wp:inline distT="0" distB="0" distL="0" distR="0">
                  <wp:extent cx="1466850" cy="1506220"/>
                  <wp:effectExtent l="0" t="0" r="0" b="0"/>
                  <wp:docPr id="8" name="Obrázek 11" descr="\\ad.senecura\SeniorHolding\Users\a.kubisova\Desktop\Deskové hry (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Obrázek 11" descr="\\ad.senecura\SeniorHolding\Users\a.kubisova\Desktop\Deskové hry (2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506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15:00 -16:00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kern w:val="0"/>
                <w:sz w:val="36"/>
                <w:szCs w:val="36"/>
                <w:lang w:val="cs-CZ" w:eastAsia="en-US" w:bidi="ar-SA"/>
              </w:rPr>
              <w:t>Dámský a pánský klub</w:t>
            </w:r>
          </w:p>
        </w:tc>
      </w:tr>
      <w:tr>
        <w:trPr>
          <w:trHeight w:val="3507" w:hRule="atLeast"/>
        </w:trPr>
        <w:tc>
          <w:tcPr>
            <w:tcW w:w="280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/>
                <w:sz w:val="36"/>
                <w:szCs w:val="36"/>
              </w:rPr>
            </w:pPr>
            <w:r>
              <w:rPr/>
              <w:drawing>
                <wp:inline distT="0" distB="0" distL="0" distR="0">
                  <wp:extent cx="1600200" cy="1114425"/>
                  <wp:effectExtent l="0" t="0" r="0" b="0"/>
                  <wp:docPr id="9" name="Obrázek 22" descr="\\ad.senecura.cz\Data\Homes\aktivizace3.sanov\Desktop\Indviduální terapi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Obrázek 22" descr="\\ad.senecura.cz\Data\Homes\aktivizace3.sanov\Desktop\Indviduální terapi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114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14:00 - 15:15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kern w:val="0"/>
                <w:sz w:val="36"/>
                <w:szCs w:val="36"/>
                <w:lang w:val="cs-CZ" w:eastAsia="en-US" w:bidi="ar-SA"/>
              </w:rPr>
              <w:t>Individuální péče: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kern w:val="0"/>
                <w:sz w:val="36"/>
                <w:szCs w:val="36"/>
                <w:lang w:val="cs-CZ" w:eastAsia="en-US" w:bidi="ar-SA"/>
              </w:rPr>
              <w:t>aromaterapie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</w:r>
          </w:p>
        </w:tc>
        <w:tc>
          <w:tcPr>
            <w:tcW w:w="27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/>
                <w:sz w:val="36"/>
                <w:szCs w:val="36"/>
              </w:rPr>
            </w:pPr>
            <w:r>
              <w:rPr/>
              <w:drawing>
                <wp:inline distT="0" distB="0" distL="0" distR="0">
                  <wp:extent cx="1428750" cy="1114425"/>
                  <wp:effectExtent l="0" t="0" r="0" b="0"/>
                  <wp:docPr id="10" name="Obrázek 24" descr="\\ad.senecura.cz\Data\Homes\aktivizace3.sanov\Desktop\Indviduální terapi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Obrázek 24" descr="\\ad.senecura.cz\Data\Homes\aktivizace3.sanov\Desktop\Indviduální terapi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114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14:00 - 15:15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kern w:val="0"/>
                <w:sz w:val="36"/>
                <w:szCs w:val="36"/>
                <w:lang w:val="cs-CZ" w:eastAsia="en-US" w:bidi="ar-SA"/>
              </w:rPr>
              <w:t>Individuální péče: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kern w:val="0"/>
                <w:sz w:val="36"/>
                <w:szCs w:val="36"/>
                <w:lang w:val="cs-CZ" w:eastAsia="en-US" w:bidi="ar-SA"/>
              </w:rPr>
              <w:t>validace</w:t>
            </w:r>
          </w:p>
        </w:tc>
        <w:tc>
          <w:tcPr>
            <w:tcW w:w="266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/>
                <w:sz w:val="36"/>
                <w:szCs w:val="36"/>
              </w:rPr>
            </w:pPr>
            <w:r>
              <w:rPr/>
              <w:drawing>
                <wp:inline distT="0" distB="0" distL="0" distR="0">
                  <wp:extent cx="1581150" cy="1114425"/>
                  <wp:effectExtent l="0" t="0" r="0" b="0"/>
                  <wp:docPr id="11" name="Obrázek 4" descr="\\ad.senecura.cz\Data\Homes\aktivizace3.sanov\Desktop\Indviduální terapi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Obrázek 4" descr="\\ad.senecura.cz\Data\Homes\aktivizace3.sanov\Desktop\Indviduální terapi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114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14:00 - 15:15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kern w:val="0"/>
                <w:sz w:val="36"/>
                <w:szCs w:val="36"/>
                <w:lang w:val="cs-CZ" w:eastAsia="en-US" w:bidi="ar-SA"/>
              </w:rPr>
              <w:t>Individuální péče: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kern w:val="0"/>
                <w:sz w:val="36"/>
                <w:szCs w:val="36"/>
                <w:lang w:val="cs-CZ" w:eastAsia="en-US" w:bidi="ar-SA"/>
              </w:rPr>
              <w:t>reminiscence</w:t>
            </w:r>
          </w:p>
        </w:tc>
        <w:tc>
          <w:tcPr>
            <w:tcW w:w="27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/>
                <w:sz w:val="36"/>
                <w:szCs w:val="36"/>
              </w:rPr>
            </w:pPr>
            <w:r>
              <w:rPr/>
              <w:drawing>
                <wp:inline distT="0" distB="0" distL="0" distR="0">
                  <wp:extent cx="1485900" cy="1114425"/>
                  <wp:effectExtent l="0" t="0" r="0" b="0"/>
                  <wp:docPr id="12" name="Obrázek 30" descr="\\ad.senecura.cz\Data\Homes\aktivizace3.sanov\Desktop\Indviduální terapi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Obrázek 30" descr="\\ad.senecura.cz\Data\Homes\aktivizace3.sanov\Desktop\Indviduální terapi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114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14:00 - 15:15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kern w:val="0"/>
                <w:sz w:val="36"/>
                <w:szCs w:val="36"/>
                <w:lang w:val="cs-CZ" w:eastAsia="en-US" w:bidi="ar-SA"/>
              </w:rPr>
              <w:t>Individuální péče: bazální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kern w:val="0"/>
                <w:sz w:val="36"/>
                <w:szCs w:val="36"/>
                <w:lang w:val="cs-CZ" w:eastAsia="en-US" w:bidi="ar-SA"/>
              </w:rPr>
              <w:t>stimulace</w:t>
            </w:r>
          </w:p>
        </w:tc>
        <w:tc>
          <w:tcPr>
            <w:tcW w:w="2835" w:type="dxa"/>
            <w:tcBorders/>
          </w:tcPr>
          <w:p>
            <w:pPr>
              <w:pStyle w:val="Normal"/>
              <w:spacing w:lineRule="auto" w:line="240" w:before="0" w:after="200"/>
              <w:jc w:val="center"/>
              <w:rPr/>
            </w:pPr>
            <w:r>
              <w:rPr/>
              <w:drawing>
                <wp:inline distT="0" distB="0" distL="0" distR="0">
                  <wp:extent cx="1590675" cy="1076325"/>
                  <wp:effectExtent l="0" t="0" r="0" b="0"/>
                  <wp:docPr id="13" name="Obrázek 31" descr="\\ad.senecura.cz\Data\Homes\aktivizace3.sanov\Desktop\Indviduální terapi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Obrázek 31" descr="\\ad.senecura.cz\Data\Homes\aktivizace3.sanov\Desktop\Indviduální terapi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076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 w:cs="" w:ascii="Century Gothic" w:hAnsi="Century Gothic"/>
                <w:b/>
                <w:bCs/>
                <w:color w:val="000000"/>
                <w:kern w:val="0"/>
                <w:sz w:val="36"/>
                <w:szCs w:val="36"/>
                <w:lang w:val="cs-CZ" w:eastAsia="en-US" w:bidi="ar-SA"/>
              </w:rPr>
              <w:t>14:00 – 15:15</w:t>
            </w:r>
            <w:r>
              <w:rPr>
                <w:rFonts w:eastAsia="Calibri" w:cs="" w:ascii="Century Gothic" w:hAnsi="Century Gothic"/>
                <w:b w:val="false"/>
                <w:bCs w:val="false"/>
                <w:color w:val="000000"/>
                <w:kern w:val="0"/>
                <w:sz w:val="36"/>
                <w:szCs w:val="36"/>
                <w:lang w:val="cs-CZ" w:eastAsia="en-US" w:bidi="ar-SA"/>
              </w:rPr>
              <w:t xml:space="preserve"> Individuální péče:          čtení</w:t>
            </w:r>
          </w:p>
        </w:tc>
        <w:tc>
          <w:tcPr>
            <w:tcW w:w="2625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neděle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2. srpen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Stolní hry, sledování TV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vzpomínkový klub,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povídání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</w:r>
          </w:p>
        </w:tc>
      </w:tr>
      <w:tr>
        <w:trPr>
          <w:trHeight w:val="4771" w:hRule="atLeast"/>
        </w:trPr>
        <w:tc>
          <w:tcPr>
            <w:tcW w:w="280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 w:cs="Arial"/>
                <w:sz w:val="36"/>
                <w:szCs w:val="36"/>
                <w:lang w:eastAsia="cs-CZ"/>
              </w:rPr>
            </w:pPr>
            <w:r>
              <w:rPr/>
              <w:drawing>
                <wp:inline distT="0" distB="0" distL="0" distR="0">
                  <wp:extent cx="1666875" cy="1524000"/>
                  <wp:effectExtent l="0" t="0" r="0" b="0"/>
                  <wp:docPr id="14" name="obrázek 4" descr="Trénink paměti pro seniory: Jednoduchá cvičení | Expedi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obrázek 4" descr="Trénink paměti pro seniory: Jednoduchá cvičení | Expedi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152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14:00 - 15:15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Calibri" w:cs="" w:ascii="Century Gothic" w:hAnsi="Century Gothic"/>
                <w:b/>
                <w:color w:val="000000"/>
                <w:kern w:val="0"/>
                <w:sz w:val="36"/>
                <w:szCs w:val="36"/>
                <w:lang w:val="cs-CZ" w:eastAsia="en-US" w:bidi="ar-SA"/>
              </w:rPr>
              <w:t>Paměťový kroužek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 w:cs="Arial"/>
                <w:sz w:val="36"/>
                <w:szCs w:val="36"/>
                <w:lang w:eastAsia="cs-CZ"/>
              </w:rPr>
            </w:pPr>
            <w:r>
              <w:rPr>
                <w:rFonts w:cs="Arial" w:ascii="Century Gothic" w:hAnsi="Century Gothic"/>
                <w:sz w:val="36"/>
                <w:szCs w:val="36"/>
                <w:lang w:eastAsia="cs-CZ"/>
              </w:rPr>
            </w:r>
          </w:p>
        </w:tc>
        <w:tc>
          <w:tcPr>
            <w:tcW w:w="27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/>
              <w:drawing>
                <wp:inline distT="0" distB="0" distL="0" distR="0">
                  <wp:extent cx="1572895" cy="1495425"/>
                  <wp:effectExtent l="0" t="0" r="0" b="0"/>
                  <wp:docPr id="15" name="Obrázek 20" descr="Dámský klobouk gondola ZERO THE HAT | POP Airport outl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Obrázek 20" descr="Dámský klobouk gondola ZERO THE HAT | POP Airport outl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895" cy="149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14:00 - 15:15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Dámský klub</w:t>
            </w:r>
          </w:p>
        </w:tc>
        <w:tc>
          <w:tcPr>
            <w:tcW w:w="266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/>
              <w:drawing>
                <wp:inline distT="0" distB="0" distL="0" distR="0">
                  <wp:extent cx="1590675" cy="1504950"/>
                  <wp:effectExtent l="0" t="0" r="0" b="0"/>
                  <wp:docPr id="16" name="Obrázek 26" descr="\\ad.senecura.cz\Data\Homes\aktivizace3.sanov\Desktop\images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Obrázek 26" descr="\\ad.senecura.cz\Data\Homes\aktivizace3.sanov\Desktop\images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504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14:00 - 15:15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color w:val="000000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Century Gothic" w:hAnsi="Century Gothic"/>
                <w:b/>
                <w:color w:val="000000"/>
                <w:kern w:val="0"/>
                <w:sz w:val="36"/>
                <w:szCs w:val="36"/>
                <w:lang w:val="cs-CZ" w:eastAsia="en-US" w:bidi="ar-SA"/>
              </w:rPr>
              <w:t>Pánský klub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</w:r>
          </w:p>
        </w:tc>
        <w:tc>
          <w:tcPr>
            <w:tcW w:w="27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/>
              <w:object w:dxaOrig="5670" w:dyaOrig="5475">
                <v:shapetype id="_x0000_tole_rId24" coordsize="21600,21600" o:spt="24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le_rId24" type="_x0000_tole_rId24" style="width:123.75pt;height:119.25pt;mso-wrap-distance-right:0pt" filled="f" o:ole="">
                  <v:imagedata r:id="rId25" o:title=""/>
                </v:shape>
                <o:OLEObject Type="Embed" ProgID="" ShapeID="ole_rId24" DrawAspect="Content" ObjectID="_1106607262" r:id="rId24"/>
              </w:object>
            </w:r>
            <w:r>
              <w:rPr>
                <w:rFonts w:eastAsia="Calibri" w:cs=""/>
                <w:kern w:val="0"/>
                <w:sz w:val="22"/>
                <w:szCs w:val="22"/>
                <w:lang w:val="cs-CZ" w:eastAsia="cs-CZ" w:bidi="ar-SA"/>
              </w:rPr>
              <w:t xml:space="preserve"> </w:t>
            </w: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14:00 - 15:15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Výtvarní kroužek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/>
              <w:drawing>
                <wp:inline distT="0" distB="0" distL="0" distR="0">
                  <wp:extent cx="1570990" cy="1488440"/>
                  <wp:effectExtent l="0" t="0" r="0" b="0"/>
                  <wp:docPr id="17" name="Obrázek6 kopie 1" descr="C:\Users\aktivizace3.sanov\AppData\Local\Microsoft\Windows\INetCache\Content.MSO\C8BAA06E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Obrázek6 kopie 1" descr="C:\Users\aktivizace3.sanov\AppData\Local\Microsoft\Windows\INetCache\Content.MSO\C8BAA06E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0990" cy="1488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  <w:t>14:00 – 15:15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  <w:t>Kavárna Paříž</w:t>
            </w:r>
          </w:p>
        </w:tc>
        <w:tc>
          <w:tcPr>
            <w:tcW w:w="2625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i/>
              </w:rPr>
            </w:pPr>
            <w:r>
              <w:rPr/>
              <w:drawing>
                <wp:inline distT="0" distB="0" distL="0" distR="0">
                  <wp:extent cx="1476375" cy="1476375"/>
                  <wp:effectExtent l="0" t="0" r="0" b="0"/>
                  <wp:docPr id="18" name="Obrázek 21" descr="\\ad.senecura\SeniorHolding\Users\a.kubisova\Desktop\Kavárn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Obrázek 21" descr="\\ad.senecura\SeniorHolding\Users\a.kubisova\Desktop\Kavárn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476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/>
              <w:suppressAutoHyphens w:val="true"/>
              <w:spacing w:lineRule="auto" w:line="276" w:before="0" w:after="20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14:30-15:30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Century Gothic" w:hAnsi="Century Gothic"/>
                <w:kern w:val="0"/>
                <w:sz w:val="36"/>
                <w:szCs w:val="36"/>
                <w:lang w:val="cs-CZ" w:eastAsia="en-US" w:bidi="ar-SA"/>
              </w:rPr>
              <w:t>Odpolední kavárna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  <w:br w:type="textWrapping" w:clear="all"/>
      </w:r>
    </w:p>
    <w:sectPr>
      <w:headerReference w:type="even" r:id="rId28"/>
      <w:headerReference w:type="default" r:id="rId29"/>
      <w:headerReference w:type="first" r:id="rId30"/>
      <w:type w:val="nextPage"/>
      <w:pgSz w:w="16838" w:h="23811"/>
      <w:pgMar w:left="720" w:right="720" w:gutter="0" w:header="708" w:top="765" w:footer="0" w:bottom="7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Century Gothic">
    <w:charset w:val="ee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rFonts w:ascii="Century Gothic" w:hAnsi="Century Gothic"/>
        <w:b/>
        <w:color w:themeColor="accent1" w:themeShade="bf" w:val="365F91"/>
        <w:sz w:val="56"/>
        <w:szCs w:val="56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</w:pPr>
    <w:r>
      <w:rPr>
        <w:rFonts w:ascii="Century Gothic" w:hAnsi="Century Gothic"/>
        <w:b/>
        <w:color w:themeColor="accent1" w:themeShade="bf" w:val="365F91"/>
        <w:sz w:val="60"/>
        <w:szCs w:val="60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  <w:tab/>
    </w:r>
    <w:r>
      <w:rPr/>
      <w:drawing>
        <wp:inline distT="0" distB="0" distL="0" distR="0">
          <wp:extent cx="1807845" cy="533400"/>
          <wp:effectExtent l="0" t="0" r="0" b="0"/>
          <wp:docPr id="19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drawi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807845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Century Gothic" w:hAnsi="Century Gothic"/>
        <w:b/>
        <w:color w:themeColor="accent1" w:themeShade="bf" w:val="365F91"/>
        <w:sz w:val="60"/>
        <w:szCs w:val="60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  <w:t xml:space="preserve">     </w:t>
    </w:r>
    <w:r>
      <w:rPr>
        <w:rFonts w:ascii="Century Gothic" w:hAnsi="Century Gothic"/>
        <w:b/>
        <w:color w:themeColor="accent1" w:themeShade="bf" w:val="365F91"/>
        <w:sz w:val="56"/>
        <w:szCs w:val="56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  <w:t>Plán aktivit pro žlutou budovu/ 35. týden</w:t>
    </w:r>
  </w:p>
  <w:p>
    <w:pPr>
      <w:pStyle w:val="Header"/>
      <w:tabs>
        <w:tab w:val="clear" w:pos="4536"/>
        <w:tab w:val="clear" w:pos="9072"/>
        <w:tab w:val="left" w:pos="3633" w:leader="none"/>
      </w:tabs>
      <w:rPr>
        <w:sz w:val="16"/>
        <w:szCs w:val="16"/>
      </w:rPr>
    </w:pPr>
    <w:r>
      <w:rPr>
        <w:rFonts w:ascii="Century Gothic" w:hAnsi="Century Gothic"/>
        <w:b/>
        <w:color w:themeColor="accent1" w:themeShade="bf" w:val="365F91"/>
        <w:sz w:val="16"/>
        <w:szCs w:val="16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  <w:t xml:space="preserve">                                                               </w:t>
    </w:r>
  </w:p>
  <w:p>
    <w:pPr>
      <w:pStyle w:val="Header"/>
      <w:rPr>
        <w:sz w:val="16"/>
        <w:szCs w:val="16"/>
      </w:rPr>
    </w:pPr>
    <w:r>
      <w:rPr>
        <w:sz w:val="16"/>
        <w:szCs w:val="16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rFonts w:ascii="Century Gothic" w:hAnsi="Century Gothic"/>
        <w:b/>
        <w:color w:themeColor="accent1" w:themeShade="bf" w:val="365F91"/>
        <w:sz w:val="56"/>
        <w:szCs w:val="56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</w:pPr>
    <w:r>
      <w:rPr>
        <w:rFonts w:ascii="Century Gothic" w:hAnsi="Century Gothic"/>
        <w:b/>
        <w:color w:themeColor="accent1" w:themeShade="bf" w:val="365F91"/>
        <w:sz w:val="60"/>
        <w:szCs w:val="60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  <w:tab/>
    </w:r>
    <w:r>
      <w:rPr/>
      <w:drawing>
        <wp:inline distT="0" distB="0" distL="0" distR="0">
          <wp:extent cx="1807845" cy="533400"/>
          <wp:effectExtent l="0" t="0" r="0" b="0"/>
          <wp:docPr id="20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drawi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807845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Century Gothic" w:hAnsi="Century Gothic"/>
        <w:b/>
        <w:color w:themeColor="accent1" w:themeShade="bf" w:val="365F91"/>
        <w:sz w:val="60"/>
        <w:szCs w:val="60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  <w:t xml:space="preserve">     </w:t>
    </w:r>
    <w:r>
      <w:rPr>
        <w:rFonts w:ascii="Century Gothic" w:hAnsi="Century Gothic"/>
        <w:b/>
        <w:color w:themeColor="accent1" w:themeShade="bf" w:val="365F91"/>
        <w:sz w:val="56"/>
        <w:szCs w:val="56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  <w:t>Plán aktivit pro žlutou budovu/ 35. týden</w:t>
    </w:r>
  </w:p>
  <w:p>
    <w:pPr>
      <w:pStyle w:val="Header"/>
      <w:tabs>
        <w:tab w:val="clear" w:pos="4536"/>
        <w:tab w:val="clear" w:pos="9072"/>
        <w:tab w:val="left" w:pos="3633" w:leader="none"/>
      </w:tabs>
      <w:rPr>
        <w:sz w:val="16"/>
        <w:szCs w:val="16"/>
      </w:rPr>
    </w:pPr>
    <w:r>
      <w:rPr>
        <w:rFonts w:ascii="Century Gothic" w:hAnsi="Century Gothic"/>
        <w:b/>
        <w:color w:themeColor="accent1" w:themeShade="bf" w:val="365F91"/>
        <w:sz w:val="16"/>
        <w:szCs w:val="16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  <w:t xml:space="preserve">                                                               </w:t>
    </w:r>
  </w:p>
  <w:p>
    <w:pPr>
      <w:pStyle w:val="Header"/>
      <w:rPr>
        <w:sz w:val="16"/>
        <w:szCs w:val="16"/>
      </w:rPr>
    </w:pPr>
    <w:r>
      <w:rPr>
        <w:sz w:val="16"/>
        <w:szCs w:val="16"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hlavChar" w:customStyle="1">
    <w:name w:val="Záhlaví Char"/>
    <w:basedOn w:val="DefaultParagraphFont"/>
    <w:uiPriority w:val="99"/>
    <w:qFormat/>
    <w:rsid w:val="008708b3"/>
    <w:rPr/>
  </w:style>
  <w:style w:type="character" w:styleId="ZpatChar" w:customStyle="1">
    <w:name w:val="Zápatí Char"/>
    <w:basedOn w:val="DefaultParagraphFont"/>
    <w:uiPriority w:val="99"/>
    <w:qFormat/>
    <w:rsid w:val="008708b3"/>
    <w:rPr/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8708b3"/>
    <w:rPr>
      <w:rFonts w:ascii="Tahoma" w:hAnsi="Tahoma" w:cs="Tahoma"/>
      <w:sz w:val="16"/>
      <w:szCs w:val="16"/>
    </w:rPr>
  </w:style>
  <w:style w:type="character" w:styleId="Symbolyproslovnuser">
    <w:name w:val="Symboly pro číslování (user)"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Rejstkuser">
    <w:name w:val="Rejstřík (user)"/>
    <w:basedOn w:val="Normal"/>
    <w:qFormat/>
    <w:pPr>
      <w:suppressLineNumbers/>
    </w:pPr>
    <w:rPr>
      <w:rFonts w:cs="Arial"/>
    </w:rPr>
  </w:style>
  <w:style w:type="paragraph" w:styleId="Zhlavazpat">
    <w:name w:val="Záhlaví a zápatí"/>
    <w:basedOn w:val="Normal"/>
    <w:qFormat/>
    <w:pPr/>
    <w:rPr/>
  </w:style>
  <w:style w:type="paragraph" w:styleId="Zhlavazpatuser">
    <w:name w:val="Záhlaví a zápatí (user)"/>
    <w:basedOn w:val="Normal"/>
    <w:qFormat/>
    <w:pPr/>
    <w:rPr/>
  </w:style>
  <w:style w:type="paragraph" w:styleId="Header">
    <w:name w:val="header"/>
    <w:basedOn w:val="Normal"/>
    <w:link w:val="ZhlavChar"/>
    <w:uiPriority w:val="99"/>
    <w:unhideWhenUsed/>
    <w:rsid w:val="008708b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ZpatChar"/>
    <w:uiPriority w:val="99"/>
    <w:unhideWhenUsed/>
    <w:rsid w:val="008708b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8708b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22613"/>
    <w:pPr>
      <w:spacing w:before="0" w:after="200"/>
      <w:ind w:left="720"/>
      <w:contextualSpacing/>
    </w:pPr>
    <w:rPr/>
  </w:style>
  <w:style w:type="paragraph" w:styleId="NoSpacing">
    <w:name w:val="No Spacing"/>
    <w:uiPriority w:val="1"/>
    <w:qFormat/>
    <w:rsid w:val="00ee66c5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paragraph" w:styleId="Obsahrmce">
    <w:name w:val="Obsah rámce"/>
    <w:basedOn w:val="Normal"/>
    <w:qFormat/>
    <w:pPr/>
    <w:rPr/>
  </w:style>
  <w:style w:type="paragraph" w:styleId="Obsahrmceuser">
    <w:name w:val="Obsah rámce (user)"/>
    <w:basedOn w:val="Normal"/>
    <w:qFormat/>
    <w:pPr/>
    <w:rPr/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59"/>
    <w:rsid w:val="008708b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1.png"/><Relationship Id="rId5" Type="http://schemas.openxmlformats.org/officeDocument/2006/relationships/image" Target="media/image1.png"/><Relationship Id="rId6" Type="http://schemas.openxmlformats.org/officeDocument/2006/relationships/image" Target="media/image1.png"/><Relationship Id="rId7" Type="http://schemas.openxmlformats.org/officeDocument/2006/relationships/oleObject" Target="embeddings/oleObject1.bin"/><Relationship Id="rId8" Type="http://schemas.openxmlformats.org/officeDocument/2006/relationships/image" Target="media/image2.png"/><Relationship Id="rId9" Type="http://schemas.openxmlformats.org/officeDocument/2006/relationships/oleObject" Target="embeddings/oleObject2.bin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oleObject" Target="embeddings/oleObject3.bin"/><Relationship Id="rId13" Type="http://schemas.openxmlformats.org/officeDocument/2006/relationships/image" Target="media/image5.png"/><Relationship Id="rId14" Type="http://schemas.openxmlformats.org/officeDocument/2006/relationships/image" Target="media/image6.jpe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8.png"/><Relationship Id="rId18" Type="http://schemas.openxmlformats.org/officeDocument/2006/relationships/image" Target="media/image9.png"/><Relationship Id="rId19" Type="http://schemas.openxmlformats.org/officeDocument/2006/relationships/image" Target="media/image8.png"/><Relationship Id="rId20" Type="http://schemas.openxmlformats.org/officeDocument/2006/relationships/image" Target="media/image8.png"/><Relationship Id="rId21" Type="http://schemas.openxmlformats.org/officeDocument/2006/relationships/image" Target="media/image10.jpeg"/><Relationship Id="rId22" Type="http://schemas.openxmlformats.org/officeDocument/2006/relationships/image" Target="media/image11.jpeg"/><Relationship Id="rId23" Type="http://schemas.openxmlformats.org/officeDocument/2006/relationships/image" Target="media/image12.jpeg"/><Relationship Id="rId24" Type="http://schemas.openxmlformats.org/officeDocument/2006/relationships/oleObject" Target="embeddings/oleObject4.bin"/><Relationship Id="rId25" Type="http://schemas.openxmlformats.org/officeDocument/2006/relationships/image" Target="media/image13.png"/><Relationship Id="rId26" Type="http://schemas.openxmlformats.org/officeDocument/2006/relationships/image" Target="media/image14.jpeg"/><Relationship Id="rId27" Type="http://schemas.openxmlformats.org/officeDocument/2006/relationships/image" Target="media/image15.png"/><Relationship Id="rId28" Type="http://schemas.openxmlformats.org/officeDocument/2006/relationships/header" Target="header1.xml"/><Relationship Id="rId29" Type="http://schemas.openxmlformats.org/officeDocument/2006/relationships/header" Target="header2.xml"/><Relationship Id="rId30" Type="http://schemas.openxmlformats.org/officeDocument/2006/relationships/header" Target="header3.xml"/><Relationship Id="rId31" Type="http://schemas.openxmlformats.org/officeDocument/2006/relationships/fontTable" Target="fontTable.xml"/><Relationship Id="rId32" Type="http://schemas.openxmlformats.org/officeDocument/2006/relationships/settings" Target="settings.xml"/><Relationship Id="rId33" Type="http://schemas.openxmlformats.org/officeDocument/2006/relationships/theme" Target="theme/theme1.xml"/><Relationship Id="rId34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6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6.jpeg"/>
</Relationships>
</file>

<file path=word/theme/theme1.xml><?xml version="1.0" encoding="utf-8"?>
<a:theme xmlns:a="http://schemas.openxmlformats.org/drawingml/2006/main" xmlns:r="http://schemas.openxmlformats.org/officeDocument/2006/relationships" name="Motiv systému Offic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A8BB2-38A3-4631-A187-93D527758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Application>LibreOffice/26.2.4.2$Windows_X86_64 LibreOffice_project/0229ac93fcf0d7cbc6376066c6f35021cef002dc</Application>
  <AppVersion>15.0000</AppVersion>
  <Pages>1</Pages>
  <Words>185</Words>
  <Characters>1036</Characters>
  <CharactersWithSpaces>1321</CharactersWithSpaces>
  <Paragraphs>107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2026-04-24T12:20:00Z</dcterms:created>
  <dc:creator>Aktivizace Ds</dc:creator>
  <dc:description/>
  <dc:language>cs-CZ</dc:language>
  <cp:lastModifiedBy/>
  <cp:lastPrinted>2026-08-24T08:17:16Z</cp:lastPrinted>
  <dcterms:modified xsi:type="dcterms:W3CDTF">2026-08-24T08:17:04Z</dcterms:modified>
  <cp:revision>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