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media/image5.bmp" ContentType="image/bmp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Mkatabulky"/>
        <w:tblpPr w:vertAnchor="text" w:horzAnchor="text" w:leftFromText="141" w:rightFromText="141" w:tblpX="-485" w:tblpY="1"/>
        <w:tblOverlap w:val="never"/>
        <w:tblW w:w="16455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759"/>
        <w:gridCol w:w="2768"/>
        <w:gridCol w:w="2690"/>
        <w:gridCol w:w="2691"/>
        <w:gridCol w:w="2922"/>
        <w:gridCol w:w="2625"/>
      </w:tblGrid>
      <w:tr>
        <w:trPr>
          <w:trHeight w:val="1035" w:hRule="atLeast"/>
        </w:trPr>
        <w:tc>
          <w:tcPr>
            <w:tcW w:w="2759" w:type="dxa"/>
            <w:tcBorders/>
            <w:shd w:color="auto" w:fill="FFFF0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25. květen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pondělí</w:t>
            </w:r>
          </w:p>
        </w:tc>
        <w:tc>
          <w:tcPr>
            <w:tcW w:w="2768" w:type="dxa"/>
            <w:tcBorders/>
            <w:shd w:color="auto" w:fill="FFFF0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26. květen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úterý</w:t>
            </w:r>
          </w:p>
        </w:tc>
        <w:tc>
          <w:tcPr>
            <w:tcW w:w="2690" w:type="dxa"/>
            <w:tcBorders/>
            <w:shd w:color="auto" w:fill="FFFF0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27. květen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středa</w:t>
            </w:r>
          </w:p>
        </w:tc>
        <w:tc>
          <w:tcPr>
            <w:tcW w:w="2691" w:type="dxa"/>
            <w:tcBorders/>
            <w:shd w:color="auto" w:fill="FFFF0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28. květen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čtvrtek</w:t>
            </w:r>
          </w:p>
        </w:tc>
        <w:tc>
          <w:tcPr>
            <w:tcW w:w="2922" w:type="dxa"/>
            <w:tcBorders/>
            <w:shd w:color="auto" w:fill="FFFF00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29. květen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pátek</w:t>
            </w:r>
          </w:p>
        </w:tc>
        <w:tc>
          <w:tcPr>
            <w:tcW w:w="2625" w:type="dxa"/>
            <w:tcBorders/>
            <w:shd w:color="auto" w:fill="FF0000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sobota  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</w:tc>
      </w:tr>
      <w:tr>
        <w:trPr>
          <w:trHeight w:val="4792" w:hRule="atLeast"/>
        </w:trPr>
        <w:tc>
          <w:tcPr>
            <w:tcW w:w="2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1" name="Obrázek 12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2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8:30 - 10:00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Ranní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protipádová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edukace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91"/>
              <w:jc w:val="center"/>
              <w:rPr>
                <w:sz w:val="2"/>
                <w:szCs w:val="2"/>
                <w:lang w:eastAsia="cs-CZ"/>
              </w:rPr>
            </w:pPr>
            <w:r>
              <w:rPr>
                <w:sz w:val="2"/>
                <w:szCs w:val="2"/>
                <w:lang w:eastAsia="cs-CZ"/>
              </w:rPr>
              <w:drawing>
                <wp:anchor distT="0" distB="0" distL="114300" distR="114300" simplePos="0" relativeHeight="24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-2540</wp:posOffset>
                  </wp:positionV>
                  <wp:extent cx="1603375" cy="1111250"/>
                  <wp:effectExtent l="0" t="0" r="0" b="0"/>
                  <wp:wrapTopAndBottom/>
                  <wp:docPr id="2" name="Obrázek 14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4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3" w:start="-108"/>
              <w:jc w:val="star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   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 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8:30 - 10:00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Ranní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3" name="Obrázek 8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8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8:30 –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posezení s četbou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 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4" name="Obrázek 9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9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8:30 - 10:00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Ranní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posezení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s četbou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zdravotní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anchor distT="0" distB="0" distL="114300" distR="114300" simplePos="0" relativeHeight="25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-2540</wp:posOffset>
                  </wp:positionV>
                  <wp:extent cx="1420495" cy="1111250"/>
                  <wp:effectExtent l="0" t="0" r="0" b="0"/>
                  <wp:wrapTopAndBottom/>
                  <wp:docPr id="5" name="Obrázek 23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23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t xml:space="preserve">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8:30 - 10:00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Ranní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</w:t>
            </w: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625" w:type="dxa"/>
            <w:tcBorders/>
            <w:shd w:color="auto" w:fill="FFFFFF" w:themeFill="background1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30. květen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Filmové dopoledne,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vzpomínkový klub, procházky,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</w:tc>
      </w:tr>
      <w:tr>
        <w:trPr>
          <w:trHeight w:val="5135" w:hRule="atLeast"/>
        </w:trPr>
        <w:tc>
          <w:tcPr>
            <w:tcW w:w="2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/>
              <w:object w:dxaOrig="5385" w:dyaOrig="5490">
                <v:shapetype id="_x0000_tole_rId7" coordsize="21600,21600" o:spt="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" type="_x0000_tole_rId7" style="width:127.2pt;height:125.9pt;mso-wrap-distance-right:0pt" filled="f" o:ole="">
                  <v:imagedata r:id="rId8" o:title=""/>
                </v:shape>
                <o:OLEObject Type="Embed" ProgID="" ShapeID="ole_rId7" DrawAspect="Content" ObjectID="_1242388804" r:id="rId7"/>
              </w:objec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10:00 - 11:30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KOSTKY LEGO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mezigenerační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setkání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sz w:val="2"/>
                <w:szCs w:val="2"/>
              </w:rPr>
            </w:pPr>
            <w:r>
              <w:rPr/>
              <w:object w:dxaOrig="5400" w:dyaOrig="5490">
                <v:shapetype id="_x0000_tole_rId9" coordsize="21600,21600" o:spt="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" type="_x0000_tole_rId9" style="width:123.75pt;height:126pt;mso-wrap-distance-right:0pt" filled="f" o:ole="">
                  <v:imagedata r:id="rId10" o:title=""/>
                </v:shape>
                <o:OLEObject Type="Embed" ProgID="" ShapeID="ole_rId9" DrawAspect="Content" ObjectID="_2023283902" r:id="rId9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10:00 - 11:30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Domácí činnosti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310" w:dyaOrig="5490">
                <v:shapetype id="_x0000_tole_rId11" coordsize="21600,21600" o:spt="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" type="_x0000_tole_rId11" style="width:123.75pt;height:128.25pt;mso-wrap-distance-right:0pt" filled="f" o:ole="">
                  <v:imagedata r:id="rId12" o:title=""/>
                </v:shape>
                <o:OLEObject Type="Embed" ProgID="" ShapeID="ole_rId11" DrawAspect="Content" ObjectID="_1329318442" r:id="rId11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10:00 - 11:30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Tvoření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eastAsia="cs-CZ"/>
              </w:rPr>
            </w:pPr>
            <w:r>
              <w:rPr/>
              <w:object w:dxaOrig="5610" w:dyaOrig="5505">
                <v:shapetype id="_x0000_tole_rId13" coordsize="21600,21600" o:spt="1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" type="_x0000_tole_rId13" style="width:123.75pt;height:130.4pt;mso-wrap-distance-right:0pt" filled="f" o:ole="">
                  <v:imagedata r:id="rId14" o:title=""/>
                </v:shape>
                <o:OLEObject Type="Embed" ProgID="" ShapeID="ole_rId13" DrawAspect="Content" ObjectID="_273233156" r:id="rId13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10:00 - 11:30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Reminiscence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eastAsia="cs-CZ"/>
              </w:rPr>
            </w:pPr>
            <w:r>
              <w:rPr/>
              <w:object w:dxaOrig="5355" w:dyaOrig="5040">
                <v:shapetype id="_x0000_tole_rId15" coordsize="21600,21600" o:spt="1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" type="_x0000_tole_rId15" style="width:131.25pt;height:126.65pt;mso-wrap-distance-right:0pt" filled="f" o:ole="">
                  <v:imagedata r:id="rId16" o:title=""/>
                </v:shape>
                <o:OLEObject Type="Embed" ProgID="" ShapeID="ole_rId15" DrawAspect="Content" ObjectID="_703188873" r:id="rId15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10:00 - 11:30</w:t>
            </w:r>
            <w:bookmarkStart w:id="0" w:name="_GoBack"/>
            <w:bookmarkEnd w:id="0"/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Křížovky,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logické hry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66850" cy="1590040"/>
                  <wp:effectExtent l="0" t="0" r="0" b="0"/>
                  <wp:docPr id="6" name="Obrázek 11" descr="\\ad.senecura\SeniorHolding\Users\a.kubisova\Desktop\Deskové hr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11" descr="\\ad.senecura\SeniorHolding\Users\a.kubisova\Desktop\Deskové hry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9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15:00 -16:00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Dámský a pánský klub</w:t>
            </w:r>
          </w:p>
        </w:tc>
      </w:tr>
      <w:tr>
        <w:trPr>
          <w:trHeight w:val="3507" w:hRule="atLeast"/>
        </w:trPr>
        <w:tc>
          <w:tcPr>
            <w:tcW w:w="2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00200" cy="1114425"/>
                  <wp:effectExtent l="0" t="0" r="0" b="0"/>
                  <wp:docPr id="7" name="Obrázek 22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22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13:30 - 15:30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dramaterapie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28750" cy="1114425"/>
                  <wp:effectExtent l="0" t="0" r="0" b="0"/>
                  <wp:docPr id="8" name="Obrázek 2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2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13:30 - 15:30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aromaterapie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81150" cy="1114425"/>
                  <wp:effectExtent l="0" t="0" r="0" b="0"/>
                  <wp:docPr id="9" name="Obrázek 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čtení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85900" cy="1114425"/>
                  <wp:effectExtent l="0" t="0" r="0" b="0"/>
                  <wp:docPr id="10" name="Obrázek 30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30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validace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57325" cy="1114425"/>
                  <wp:effectExtent l="0" t="0" r="0" b="0"/>
                  <wp:docPr id="11" name="Obrázek 31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ek 31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13:30 - 15:30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zpívání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31. květen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Stolní hry, sledování TV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vzpomínkový klub, 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</w:tr>
      <w:tr>
        <w:trPr>
          <w:trHeight w:val="4771" w:hRule="atLeast"/>
        </w:trPr>
        <w:tc>
          <w:tcPr>
            <w:tcW w:w="2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/>
              <w:drawing>
                <wp:inline distT="0" distB="0" distL="0" distR="0">
                  <wp:extent cx="1666875" cy="1524000"/>
                  <wp:effectExtent l="0" t="0" r="0" b="0"/>
                  <wp:docPr id="12" name="obrázek 4" descr="Trénink paměti pro seniory: Jednoduchá cvičení | Expe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4" descr="Trénink paměti pro seniory: Jednoduchá cvičení | Exped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14:30 -15:30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Paměťový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kroužek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>
                <w:rFonts w:cs="Arial" w:ascii="Century Gothic" w:hAnsi="Century Gothic"/>
                <w:sz w:val="36"/>
                <w:szCs w:val="36"/>
                <w:lang w:eastAsia="cs-CZ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565" w:dyaOrig="5490">
                <v:shapetype id="_x0000_tole_rId24" coordsize="21600,21600" o:spt="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" type="_x0000_tole_rId24" style="width:138.75pt;height:118.5pt;mso-wrap-distance-right:0pt" filled="f" o:ole="">
                  <v:imagedata r:id="rId25" o:title=""/>
                </v:shape>
                <o:OLEObject Type="Embed" ProgID="" ShapeID="ole_rId24" DrawAspect="Content" ObjectID="_1359333264" r:id="rId24"/>
              </w:objec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13:30 - 15:30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Procházka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do Kavárny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z bedny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sz w:val="36"/>
                <w:szCs w:val="36"/>
              </w:rPr>
            </w:pPr>
            <w:r>
              <w:rPr/>
              <w:object w:dxaOrig="5370" w:dyaOrig="5490">
                <v:shapetype id="_x0000_tole_rId26" coordsize="21600,21600" o:spt="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" type="_x0000_tole_rId26" style="width:130.5pt;height:123pt;mso-wrap-distance-right:0pt" filled="f" o:ole="">
                  <v:imagedata r:id="rId27" o:title=""/>
                </v:shape>
                <o:OLEObject Type="Embed" ProgID="" ShapeID="ole_rId26" DrawAspect="Content" ObjectID="_178389371" r:id="rId26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14:30 -15:30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Společná oslava narozenin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670" w:dyaOrig="5475">
                <v:shapetype id="_x0000_tole_rId28" coordsize="21600,21600" o:spt="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" type="_x0000_tole_rId28" style="width:123.75pt;height:119.25pt;mso-wrap-distance-right:0pt" filled="f" o:ole="">
                  <v:imagedata r:id="rId29" o:title=""/>
                </v:shape>
                <o:OLEObject Type="Embed" ProgID="" ShapeID="ole_rId28" DrawAspect="Content" ObjectID="_1877355368" r:id="rId28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14:30 -15:30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Výtvarní kroužek            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565" w:dyaOrig="5490">
                <v:shapetype id="_x0000_tole_rId30" coordsize="21600,21600" o:spt="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" type="_x0000_tole_rId30" style="width:138.75pt;height:118.5pt;mso-wrap-distance-right:0pt" filled="f" o:ole="">
                  <v:imagedata r:id="rId31" o:title=""/>
                </v:shape>
                <o:OLEObject Type="Embed" ProgID="" ShapeID="ole_rId30" DrawAspect="Content" ObjectID="_270338210" r:id="rId30"/>
              </w:objec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14:30 - 15:30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Procházka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do lesoparku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/>
              </w:rPr>
            </w:pPr>
            <w:r>
              <w:rPr/>
              <w:drawing>
                <wp:inline distT="0" distB="0" distL="0" distR="0">
                  <wp:extent cx="1476375" cy="1476375"/>
                  <wp:effectExtent l="0" t="0" r="0" b="0"/>
                  <wp:docPr id="13" name="Obrázek 21" descr="\\ad.senecura\SeniorHolding\Users\a.kubisova\Desktop\Kavár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ek 21" descr="\\ad.senecura\SeniorHolding\Users\a.kubisova\Desktop\Kavár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14:30-15:30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Odpolední kavárna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br w:type="textWrapping" w:clear="all"/>
      </w:r>
    </w:p>
    <w:sectPr>
      <w:headerReference w:type="even" r:id="rId33"/>
      <w:headerReference w:type="default" r:id="rId34"/>
      <w:headerReference w:type="first" r:id="rId35"/>
      <w:type w:val="nextPage"/>
      <w:pgSz w:w="16838" w:h="23811"/>
      <w:pgMar w:left="720" w:right="720" w:gutter="0" w:header="708" w:top="765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entury Gothic"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>
      <w:rPr/>
      <w:drawing>
        <wp:inline distT="0" distB="0" distL="0" distR="0">
          <wp:extent cx="1807845" cy="533400"/>
          <wp:effectExtent l="0" t="0" r="0" b="0"/>
          <wp:docPr id="1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Plán aktivit pro žlutou budovu/ 22. týden</w:t>
    </w:r>
  </w:p>
  <w:p>
    <w:pPr>
      <w:pStyle w:val="Header"/>
      <w:tabs>
        <w:tab w:val="clear" w:pos="4536"/>
        <w:tab w:val="clear" w:pos="9072"/>
        <w:tab w:val="left" w:pos="3633" w:leader="none"/>
      </w:tabs>
      <w:rPr>
        <w:sz w:val="16"/>
        <w:szCs w:val="16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</w:t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>
      <w:rPr/>
      <w:drawing>
        <wp:inline distT="0" distB="0" distL="0" distR="0">
          <wp:extent cx="1807845" cy="533400"/>
          <wp:effectExtent l="0" t="0" r="0" b="0"/>
          <wp:docPr id="1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Plán aktivit pro žlutou budovu/ 22. týden</w:t>
    </w:r>
  </w:p>
  <w:p>
    <w:pPr>
      <w:pStyle w:val="Header"/>
      <w:tabs>
        <w:tab w:val="clear" w:pos="4536"/>
        <w:tab w:val="clear" w:pos="9072"/>
        <w:tab w:val="left" w:pos="3633" w:leader="none"/>
      </w:tabs>
      <w:rPr>
        <w:sz w:val="16"/>
        <w:szCs w:val="16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</w:t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708b3"/>
    <w:rPr/>
  </w:style>
  <w:style w:type="character" w:styleId="ZpatChar" w:customStyle="1">
    <w:name w:val="Zápatí Char"/>
    <w:basedOn w:val="DefaultParagraphFont"/>
    <w:uiPriority w:val="99"/>
    <w:qFormat/>
    <w:rsid w:val="008708b3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708b3"/>
    <w:rPr>
      <w:rFonts w:ascii="Tahoma" w:hAnsi="Tahoma" w:cs="Tahoma"/>
      <w:sz w:val="16"/>
      <w:szCs w:val="16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708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613"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rsid w:val="00ee66c5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rmceuser">
    <w:name w:val="Obsah rámce (user)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8708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oleObject" Target="embeddings/oleObject1.bin"/><Relationship Id="rId8" Type="http://schemas.openxmlformats.org/officeDocument/2006/relationships/image" Target="media/image2.png"/><Relationship Id="rId9" Type="http://schemas.openxmlformats.org/officeDocument/2006/relationships/oleObject" Target="embeddings/oleObject2.bin"/><Relationship Id="rId10" Type="http://schemas.openxmlformats.org/officeDocument/2006/relationships/image" Target="media/image3.png"/><Relationship Id="rId11" Type="http://schemas.openxmlformats.org/officeDocument/2006/relationships/oleObject" Target="embeddings/oleObject3.bin"/><Relationship Id="rId12" Type="http://schemas.openxmlformats.org/officeDocument/2006/relationships/image" Target="media/image4.png"/><Relationship Id="rId13" Type="http://schemas.openxmlformats.org/officeDocument/2006/relationships/oleObject" Target="embeddings/oleObject4.bin"/><Relationship Id="rId14" Type="http://schemas.openxmlformats.org/officeDocument/2006/relationships/image" Target="media/image5.bmp"/><Relationship Id="rId15" Type="http://schemas.openxmlformats.org/officeDocument/2006/relationships/oleObject" Target="embeddings/oleObject5.bin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8.png"/><Relationship Id="rId22" Type="http://schemas.openxmlformats.org/officeDocument/2006/relationships/image" Target="media/image8.png"/><Relationship Id="rId23" Type="http://schemas.openxmlformats.org/officeDocument/2006/relationships/image" Target="media/image10.jpeg"/><Relationship Id="rId24" Type="http://schemas.openxmlformats.org/officeDocument/2006/relationships/oleObject" Target="embeddings/oleObject6.bin"/><Relationship Id="rId25" Type="http://schemas.openxmlformats.org/officeDocument/2006/relationships/image" Target="media/image11.png"/><Relationship Id="rId26" Type="http://schemas.openxmlformats.org/officeDocument/2006/relationships/oleObject" Target="embeddings/oleObject7.bin"/><Relationship Id="rId27" Type="http://schemas.openxmlformats.org/officeDocument/2006/relationships/image" Target="media/image12.png"/><Relationship Id="rId28" Type="http://schemas.openxmlformats.org/officeDocument/2006/relationships/oleObject" Target="embeddings/oleObject8.bin"/><Relationship Id="rId29" Type="http://schemas.openxmlformats.org/officeDocument/2006/relationships/image" Target="media/image13.png"/><Relationship Id="rId30" Type="http://schemas.openxmlformats.org/officeDocument/2006/relationships/oleObject" Target="embeddings/oleObject9.bin"/><Relationship Id="rId31" Type="http://schemas.openxmlformats.org/officeDocument/2006/relationships/image" Target="media/image11.png"/><Relationship Id="rId32" Type="http://schemas.openxmlformats.org/officeDocument/2006/relationships/image" Target="media/image14.png"/><Relationship Id="rId33" Type="http://schemas.openxmlformats.org/officeDocument/2006/relationships/header" Target="header1.xml"/><Relationship Id="rId34" Type="http://schemas.openxmlformats.org/officeDocument/2006/relationships/header" Target="header2.xml"/><Relationship Id="rId35" Type="http://schemas.openxmlformats.org/officeDocument/2006/relationships/header" Target="header3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<Relationship Id="rId3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5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5.jpe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8BB2-38A3-4631-A187-93D52775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LibreOffice/26.2.3.2$Windows_X86_64 LibreOffice_project/70e089b17412e4cb7773e41413306b17a2328c34</Application>
  <AppVersion>15.0000</AppVersion>
  <Pages>1</Pages>
  <Words>189</Words>
  <Characters>1072</Characters>
  <CharactersWithSpaces>1339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2026-04-24T12:20:00Z</dcterms:created>
  <dc:creator>Aktivizace Ds</dc:creator>
  <dc:description/>
  <dc:language>cs-CZ</dc:language>
  <cp:lastModifiedBy/>
  <cp:lastPrinted>2026-01-30T09:30:00Z</cp:lastPrinted>
  <dcterms:modified xsi:type="dcterms:W3CDTF">2026-05-25T09:30:17Z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